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BB7B" w14:textId="63557092" w:rsidR="00BD3D65" w:rsidRPr="004121FB" w:rsidRDefault="00A1177B" w:rsidP="00BD3D65">
      <w:pPr>
        <w:spacing w:line="360" w:lineRule="auto"/>
        <w:rPr>
          <w:rFonts w:eastAsia="Times New Roman" w:cstheme="minorHAnsi"/>
          <w:b/>
          <w:bCs/>
          <w:i/>
          <w:iCs/>
          <w:sz w:val="32"/>
          <w:szCs w:val="32"/>
          <w:lang w:val="nl-NL" w:eastAsia="en-GB"/>
        </w:rPr>
      </w:pPr>
      <w:r w:rsidRPr="004121FB">
        <w:rPr>
          <w:rFonts w:eastAsia="Times New Roman" w:cstheme="minorHAnsi"/>
          <w:b/>
          <w:bCs/>
          <w:i/>
          <w:iCs/>
          <w:sz w:val="32"/>
          <w:szCs w:val="32"/>
          <w:lang w:val="nl-NL" w:eastAsia="en-GB"/>
        </w:rPr>
        <w:t>Bemiddelingsplatformen de basis voor post-corona?</w:t>
      </w:r>
      <w:r w:rsidR="00BD3D65">
        <w:rPr>
          <w:rFonts w:eastAsia="Times New Roman" w:cstheme="minorHAnsi"/>
          <w:b/>
          <w:bCs/>
          <w:i/>
          <w:iCs/>
          <w:sz w:val="32"/>
          <w:szCs w:val="32"/>
          <w:lang w:val="nl-NL" w:eastAsia="en-GB"/>
        </w:rPr>
        <w:br/>
      </w:r>
      <w:r w:rsidR="00BD3D65" w:rsidRPr="00BD3D65">
        <w:rPr>
          <w:rFonts w:eastAsia="Times New Roman" w:cstheme="minorHAnsi"/>
          <w:b/>
          <w:bCs/>
          <w:i/>
          <w:iCs/>
          <w:sz w:val="18"/>
          <w:szCs w:val="18"/>
          <w:lang w:val="nl-NL" w:eastAsia="en-GB"/>
        </w:rPr>
        <w:t>Cor Molenaar</w:t>
      </w:r>
    </w:p>
    <w:p w14:paraId="74FD03AF" w14:textId="4D92452F" w:rsidR="00701FA3" w:rsidRDefault="00701FA3" w:rsidP="00A1177B">
      <w:pPr>
        <w:spacing w:line="360" w:lineRule="auto"/>
        <w:rPr>
          <w:rFonts w:eastAsia="Times New Roman" w:cstheme="minorHAnsi"/>
          <w:b/>
          <w:bCs/>
          <w:i/>
          <w:iCs/>
          <w:sz w:val="22"/>
          <w:szCs w:val="22"/>
          <w:lang w:val="nl-NL" w:eastAsia="en-GB"/>
        </w:rPr>
      </w:pPr>
      <w:r>
        <w:rPr>
          <w:rFonts w:eastAsia="Times New Roman" w:cstheme="minorHAnsi"/>
          <w:b/>
          <w:bCs/>
          <w:i/>
          <w:iCs/>
          <w:sz w:val="22"/>
          <w:szCs w:val="22"/>
          <w:lang w:val="nl-NL" w:eastAsia="en-GB"/>
        </w:rPr>
        <w:t>Gebruik de gegevens van klanten die on</w:t>
      </w:r>
      <w:r w:rsidR="004121FB">
        <w:rPr>
          <w:rFonts w:eastAsia="Times New Roman" w:cstheme="minorHAnsi"/>
          <w:b/>
          <w:bCs/>
          <w:i/>
          <w:iCs/>
          <w:sz w:val="22"/>
          <w:szCs w:val="22"/>
          <w:lang w:val="nl-NL" w:eastAsia="en-GB"/>
        </w:rPr>
        <w:t>l</w:t>
      </w:r>
      <w:r>
        <w:rPr>
          <w:rFonts w:eastAsia="Times New Roman" w:cstheme="minorHAnsi"/>
          <w:b/>
          <w:bCs/>
          <w:i/>
          <w:iCs/>
          <w:sz w:val="22"/>
          <w:szCs w:val="22"/>
          <w:lang w:val="nl-NL" w:eastAsia="en-GB"/>
        </w:rPr>
        <w:t>ine bestelden voor een nieuwe strategie</w:t>
      </w:r>
    </w:p>
    <w:p w14:paraId="4E2EFC5A" w14:textId="7F74F23D" w:rsidR="00701FA3" w:rsidRDefault="00701FA3" w:rsidP="00A1177B">
      <w:pPr>
        <w:spacing w:line="360" w:lineRule="auto"/>
        <w:rPr>
          <w:rFonts w:eastAsia="Times New Roman" w:cstheme="minorHAnsi"/>
          <w:b/>
          <w:bCs/>
          <w:i/>
          <w:iCs/>
          <w:sz w:val="22"/>
          <w:szCs w:val="22"/>
          <w:lang w:val="nl-NL" w:eastAsia="en-GB"/>
        </w:rPr>
      </w:pPr>
      <w:r>
        <w:rPr>
          <w:rFonts w:eastAsia="Times New Roman" w:cstheme="minorHAnsi"/>
          <w:b/>
          <w:bCs/>
          <w:i/>
          <w:iCs/>
          <w:sz w:val="22"/>
          <w:szCs w:val="22"/>
          <w:lang w:val="nl-NL" w:eastAsia="en-GB"/>
        </w:rPr>
        <w:t>Plaats de behoeften van klanten</w:t>
      </w:r>
      <w:r w:rsidR="004121FB">
        <w:rPr>
          <w:rFonts w:eastAsia="Times New Roman" w:cstheme="minorHAnsi"/>
          <w:b/>
          <w:bCs/>
          <w:i/>
          <w:iCs/>
          <w:sz w:val="22"/>
          <w:szCs w:val="22"/>
          <w:lang w:val="nl-NL" w:eastAsia="en-GB"/>
        </w:rPr>
        <w:t xml:space="preserve"> </w:t>
      </w:r>
      <w:r>
        <w:rPr>
          <w:rFonts w:eastAsia="Times New Roman" w:cstheme="minorHAnsi"/>
          <w:b/>
          <w:bCs/>
          <w:i/>
          <w:iCs/>
          <w:sz w:val="22"/>
          <w:szCs w:val="22"/>
          <w:lang w:val="nl-NL" w:eastAsia="en-GB"/>
        </w:rPr>
        <w:t>centraal, niet het aanbod</w:t>
      </w:r>
    </w:p>
    <w:p w14:paraId="0C80A3DE" w14:textId="77777777" w:rsidR="004121FB" w:rsidRDefault="004121FB" w:rsidP="00A1177B">
      <w:pPr>
        <w:spacing w:line="360" w:lineRule="auto"/>
        <w:rPr>
          <w:rFonts w:eastAsia="Times New Roman" w:cstheme="minorHAnsi"/>
          <w:b/>
          <w:bCs/>
          <w:i/>
          <w:iCs/>
          <w:sz w:val="22"/>
          <w:szCs w:val="22"/>
          <w:lang w:val="nl-NL" w:eastAsia="en-GB"/>
        </w:rPr>
      </w:pPr>
      <w:r>
        <w:rPr>
          <w:rFonts w:eastAsia="Times New Roman" w:cstheme="minorHAnsi"/>
          <w:b/>
          <w:bCs/>
          <w:i/>
          <w:iCs/>
          <w:sz w:val="22"/>
          <w:szCs w:val="22"/>
          <w:lang w:val="nl-NL" w:eastAsia="en-GB"/>
        </w:rPr>
        <w:t>Zorg voor extra klantenbinding door service, persoonlijke contacten en persoonlijke communicatie</w:t>
      </w:r>
    </w:p>
    <w:p w14:paraId="175C00D4" w14:textId="32531F09" w:rsidR="00701FA3" w:rsidRDefault="004121FB" w:rsidP="00A1177B">
      <w:pPr>
        <w:spacing w:line="360" w:lineRule="auto"/>
        <w:rPr>
          <w:rFonts w:eastAsia="Times New Roman" w:cstheme="minorHAnsi"/>
          <w:b/>
          <w:bCs/>
          <w:i/>
          <w:iCs/>
          <w:sz w:val="22"/>
          <w:szCs w:val="22"/>
          <w:lang w:val="nl-NL" w:eastAsia="en-GB"/>
        </w:rPr>
      </w:pPr>
      <w:r>
        <w:rPr>
          <w:rFonts w:eastAsia="Times New Roman" w:cstheme="minorHAnsi"/>
          <w:b/>
          <w:bCs/>
          <w:i/>
          <w:iCs/>
          <w:sz w:val="22"/>
          <w:szCs w:val="22"/>
          <w:lang w:val="nl-NL" w:eastAsia="en-GB"/>
        </w:rPr>
        <w:t>Gebruik nieuwe</w:t>
      </w:r>
      <w:r w:rsidR="00701FA3">
        <w:rPr>
          <w:rFonts w:eastAsia="Times New Roman" w:cstheme="minorHAnsi"/>
          <w:b/>
          <w:bCs/>
          <w:i/>
          <w:iCs/>
          <w:sz w:val="22"/>
          <w:szCs w:val="22"/>
          <w:lang w:val="nl-NL" w:eastAsia="en-GB"/>
        </w:rPr>
        <w:t xml:space="preserve"> </w:t>
      </w:r>
      <w:r>
        <w:rPr>
          <w:rFonts w:eastAsia="Times New Roman" w:cstheme="minorHAnsi"/>
          <w:b/>
          <w:bCs/>
          <w:i/>
          <w:iCs/>
          <w:sz w:val="22"/>
          <w:szCs w:val="22"/>
          <w:lang w:val="nl-NL" w:eastAsia="en-GB"/>
        </w:rPr>
        <w:t xml:space="preserve">internet en </w:t>
      </w:r>
      <w:proofErr w:type="spellStart"/>
      <w:r>
        <w:rPr>
          <w:rFonts w:eastAsia="Times New Roman" w:cstheme="minorHAnsi"/>
          <w:b/>
          <w:bCs/>
          <w:i/>
          <w:iCs/>
          <w:sz w:val="22"/>
          <w:szCs w:val="22"/>
          <w:lang w:val="nl-NL" w:eastAsia="en-GB"/>
        </w:rPr>
        <w:t>analyse-technieken</w:t>
      </w:r>
      <w:proofErr w:type="spellEnd"/>
    </w:p>
    <w:p w14:paraId="6638FF9F" w14:textId="77F8ACCA" w:rsidR="004121FB" w:rsidRDefault="004121FB" w:rsidP="00A1177B">
      <w:pPr>
        <w:spacing w:line="360" w:lineRule="auto"/>
        <w:rPr>
          <w:rFonts w:eastAsia="Times New Roman" w:cstheme="minorHAnsi"/>
          <w:b/>
          <w:bCs/>
          <w:i/>
          <w:iCs/>
          <w:sz w:val="22"/>
          <w:szCs w:val="22"/>
          <w:lang w:val="nl-NL" w:eastAsia="en-GB"/>
        </w:rPr>
      </w:pPr>
      <w:r>
        <w:rPr>
          <w:rFonts w:eastAsia="Times New Roman" w:cstheme="minorHAnsi"/>
          <w:b/>
          <w:bCs/>
          <w:i/>
          <w:iCs/>
          <w:sz w:val="22"/>
          <w:szCs w:val="22"/>
          <w:lang w:val="nl-NL" w:eastAsia="en-GB"/>
        </w:rPr>
        <w:t>Werk samen op basis van kennis, faciliteiten en klantwensen</w:t>
      </w:r>
    </w:p>
    <w:p w14:paraId="1A09A8C9" w14:textId="1A1D5698" w:rsidR="004121FB" w:rsidRDefault="004121FB" w:rsidP="00A1177B">
      <w:pPr>
        <w:spacing w:line="360" w:lineRule="auto"/>
        <w:rPr>
          <w:rFonts w:eastAsia="Times New Roman" w:cstheme="minorHAnsi"/>
          <w:b/>
          <w:bCs/>
          <w:i/>
          <w:iCs/>
          <w:sz w:val="22"/>
          <w:szCs w:val="22"/>
          <w:lang w:val="nl-NL" w:eastAsia="en-GB"/>
        </w:rPr>
      </w:pPr>
      <w:r>
        <w:rPr>
          <w:rFonts w:eastAsia="Times New Roman" w:cstheme="minorHAnsi"/>
          <w:b/>
          <w:bCs/>
          <w:i/>
          <w:iCs/>
          <w:sz w:val="22"/>
          <w:szCs w:val="22"/>
          <w:lang w:val="nl-NL" w:eastAsia="en-GB"/>
        </w:rPr>
        <w:t>Kijk niet achterom maar ga voor de toekomst.</w:t>
      </w:r>
    </w:p>
    <w:p w14:paraId="728FC7E7" w14:textId="52A1C714" w:rsidR="004121FB" w:rsidRPr="00701FA3" w:rsidRDefault="004121FB" w:rsidP="00A1177B">
      <w:pPr>
        <w:spacing w:line="360" w:lineRule="auto"/>
        <w:rPr>
          <w:rFonts w:eastAsia="Times New Roman" w:cstheme="minorHAnsi"/>
          <w:b/>
          <w:bCs/>
          <w:i/>
          <w:iCs/>
          <w:sz w:val="22"/>
          <w:szCs w:val="22"/>
          <w:lang w:val="nl-NL" w:eastAsia="en-GB"/>
        </w:rPr>
      </w:pPr>
      <w:r>
        <w:rPr>
          <w:rFonts w:eastAsia="Times New Roman" w:cstheme="minorHAnsi"/>
          <w:b/>
          <w:bCs/>
          <w:i/>
          <w:iCs/>
          <w:sz w:val="22"/>
          <w:szCs w:val="22"/>
          <w:lang w:val="nl-NL" w:eastAsia="en-GB"/>
        </w:rPr>
        <w:t>Werk samen met leveranciers/merken op een nieuw platform</w:t>
      </w:r>
    </w:p>
    <w:p w14:paraId="097F698D" w14:textId="77777777" w:rsidR="004121FB" w:rsidRDefault="004121FB" w:rsidP="00A1177B">
      <w:pPr>
        <w:spacing w:line="360" w:lineRule="auto"/>
        <w:rPr>
          <w:rFonts w:eastAsia="Times New Roman" w:cstheme="minorHAnsi"/>
          <w:sz w:val="22"/>
          <w:szCs w:val="22"/>
          <w:lang w:val="nl-NL" w:eastAsia="en-GB"/>
        </w:rPr>
      </w:pPr>
    </w:p>
    <w:p w14:paraId="58473BE6" w14:textId="02296ADF" w:rsidR="004121FB" w:rsidRPr="004121FB" w:rsidRDefault="004121FB" w:rsidP="00A1177B">
      <w:pPr>
        <w:spacing w:line="360" w:lineRule="auto"/>
        <w:rPr>
          <w:rFonts w:eastAsia="Times New Roman" w:cstheme="minorHAnsi"/>
          <w:b/>
          <w:bCs/>
          <w:sz w:val="22"/>
          <w:szCs w:val="22"/>
          <w:lang w:val="nl-NL" w:eastAsia="en-GB"/>
        </w:rPr>
      </w:pPr>
      <w:r w:rsidRPr="004121FB">
        <w:rPr>
          <w:rFonts w:eastAsia="Times New Roman" w:cstheme="minorHAnsi"/>
          <w:b/>
          <w:bCs/>
          <w:sz w:val="22"/>
          <w:szCs w:val="22"/>
          <w:lang w:val="nl-NL" w:eastAsia="en-GB"/>
        </w:rPr>
        <w:t>Opzet bemiddelingsplatformen als samenwerking</w:t>
      </w:r>
      <w:r>
        <w:rPr>
          <w:rFonts w:eastAsia="Times New Roman" w:cstheme="minorHAnsi"/>
          <w:b/>
          <w:bCs/>
          <w:sz w:val="22"/>
          <w:szCs w:val="22"/>
          <w:lang w:val="nl-NL" w:eastAsia="en-GB"/>
        </w:rPr>
        <w:t>s</w:t>
      </w:r>
      <w:r w:rsidRPr="004121FB">
        <w:rPr>
          <w:rFonts w:eastAsia="Times New Roman" w:cstheme="minorHAnsi"/>
          <w:b/>
          <w:bCs/>
          <w:sz w:val="22"/>
          <w:szCs w:val="22"/>
          <w:lang w:val="nl-NL" w:eastAsia="en-GB"/>
        </w:rPr>
        <w:t>model: behoeften matchen</w:t>
      </w:r>
    </w:p>
    <w:p w14:paraId="7702B362" w14:textId="7800F86C" w:rsidR="00A1177B" w:rsidRDefault="00A1177B" w:rsidP="00A1177B">
      <w:pPr>
        <w:spacing w:line="360" w:lineRule="auto"/>
        <w:rPr>
          <w:rFonts w:eastAsia="Times New Roman" w:cstheme="minorHAnsi"/>
          <w:sz w:val="22"/>
          <w:szCs w:val="22"/>
          <w:lang w:val="nl-NL" w:eastAsia="en-GB"/>
        </w:rPr>
      </w:pPr>
      <w:r w:rsidRPr="00B7503A">
        <w:rPr>
          <w:rFonts w:eastAsia="Times New Roman" w:cstheme="minorHAnsi"/>
          <w:sz w:val="22"/>
          <w:szCs w:val="22"/>
          <w:lang w:val="nl-NL" w:eastAsia="en-GB"/>
        </w:rPr>
        <w:t>Door</w:t>
      </w:r>
      <w:r w:rsidR="00701FA3">
        <w:rPr>
          <w:rFonts w:eastAsia="Times New Roman" w:cstheme="minorHAnsi"/>
          <w:sz w:val="22"/>
          <w:szCs w:val="22"/>
          <w:lang w:val="nl-NL" w:eastAsia="en-GB"/>
        </w:rPr>
        <w:t xml:space="preserve">, </w:t>
      </w:r>
      <w:r>
        <w:rPr>
          <w:rFonts w:eastAsia="Times New Roman" w:cstheme="minorHAnsi"/>
          <w:sz w:val="22"/>
          <w:szCs w:val="22"/>
          <w:lang w:val="nl-NL" w:eastAsia="en-GB"/>
        </w:rPr>
        <w:t>op</w:t>
      </w:r>
      <w:r w:rsidR="00701FA3">
        <w:rPr>
          <w:rFonts w:eastAsia="Times New Roman" w:cstheme="minorHAnsi"/>
          <w:sz w:val="22"/>
          <w:szCs w:val="22"/>
          <w:lang w:val="nl-NL" w:eastAsia="en-GB"/>
        </w:rPr>
        <w:t xml:space="preserve"> </w:t>
      </w:r>
      <w:r>
        <w:rPr>
          <w:rFonts w:eastAsia="Times New Roman" w:cstheme="minorHAnsi"/>
          <w:sz w:val="22"/>
          <w:szCs w:val="22"/>
          <w:lang w:val="nl-NL" w:eastAsia="en-GB"/>
        </w:rPr>
        <w:t>bemiddeling gebaseerde</w:t>
      </w:r>
      <w:r w:rsidR="00701FA3">
        <w:rPr>
          <w:rFonts w:eastAsia="Times New Roman" w:cstheme="minorHAnsi"/>
          <w:sz w:val="22"/>
          <w:szCs w:val="22"/>
          <w:lang w:val="nl-NL" w:eastAsia="en-GB"/>
        </w:rPr>
        <w:t xml:space="preserve">, </w:t>
      </w:r>
      <w:r w:rsidRPr="00B7503A">
        <w:rPr>
          <w:rFonts w:eastAsia="Times New Roman" w:cstheme="minorHAnsi"/>
          <w:sz w:val="22"/>
          <w:szCs w:val="22"/>
          <w:lang w:val="nl-NL" w:eastAsia="en-GB"/>
        </w:rPr>
        <w:t>bedrijfsmodellen te vergelijken met het traditionele ‘pijplijn’ bedrijfsmodel, worden veel verschillen aan het licht gebracht. Terwijl traditionele bedrijfsmodellen een lineaire benadering gebruiken</w:t>
      </w:r>
      <w:r>
        <w:rPr>
          <w:rFonts w:eastAsia="Times New Roman" w:cstheme="minorHAnsi"/>
          <w:sz w:val="22"/>
          <w:szCs w:val="22"/>
          <w:lang w:val="nl-NL" w:eastAsia="en-GB"/>
        </w:rPr>
        <w:t>,</w:t>
      </w:r>
      <w:r w:rsidRPr="00B7503A">
        <w:rPr>
          <w:rFonts w:eastAsia="Times New Roman" w:cstheme="minorHAnsi"/>
          <w:sz w:val="22"/>
          <w:szCs w:val="22"/>
          <w:lang w:val="nl-NL" w:eastAsia="en-GB"/>
        </w:rPr>
        <w:t xml:space="preserve"> waarbij </w:t>
      </w:r>
      <w:proofErr w:type="spellStart"/>
      <w:r w:rsidRPr="00B7503A">
        <w:rPr>
          <w:rFonts w:eastAsia="Times New Roman" w:cstheme="minorHAnsi"/>
          <w:sz w:val="22"/>
          <w:szCs w:val="22"/>
          <w:lang w:val="nl-NL" w:eastAsia="en-GB"/>
        </w:rPr>
        <w:t>inputs</w:t>
      </w:r>
      <w:proofErr w:type="spellEnd"/>
      <w:r w:rsidRPr="00B7503A">
        <w:rPr>
          <w:rFonts w:eastAsia="Times New Roman" w:cstheme="minorHAnsi"/>
          <w:sz w:val="22"/>
          <w:szCs w:val="22"/>
          <w:lang w:val="nl-NL" w:eastAsia="en-GB"/>
        </w:rPr>
        <w:t xml:space="preserve"> worden omgezet in een eindproduct</w:t>
      </w:r>
      <w:r>
        <w:rPr>
          <w:rFonts w:eastAsia="Times New Roman" w:cstheme="minorHAnsi"/>
          <w:sz w:val="22"/>
          <w:szCs w:val="22"/>
          <w:lang w:val="nl-NL" w:eastAsia="en-GB"/>
        </w:rPr>
        <w:t>,</w:t>
      </w:r>
      <w:r w:rsidRPr="00B7503A">
        <w:rPr>
          <w:rFonts w:eastAsia="Times New Roman" w:cstheme="minorHAnsi"/>
          <w:sz w:val="22"/>
          <w:szCs w:val="22"/>
          <w:lang w:val="nl-NL" w:eastAsia="en-GB"/>
        </w:rPr>
        <w:t xml:space="preserve"> h</w:t>
      </w:r>
      <w:r>
        <w:rPr>
          <w:rFonts w:eastAsia="Times New Roman" w:cstheme="minorHAnsi"/>
          <w:sz w:val="22"/>
          <w:szCs w:val="22"/>
          <w:lang w:val="nl-NL" w:eastAsia="en-GB"/>
        </w:rPr>
        <w:t>ebben</w:t>
      </w:r>
      <w:r w:rsidRPr="00B7503A">
        <w:rPr>
          <w:rFonts w:eastAsia="Times New Roman" w:cstheme="minorHAnsi"/>
          <w:sz w:val="22"/>
          <w:szCs w:val="22"/>
          <w:lang w:val="nl-NL" w:eastAsia="en-GB"/>
        </w:rPr>
        <w:t xml:space="preserve"> platform</w:t>
      </w:r>
      <w:r>
        <w:rPr>
          <w:rFonts w:eastAsia="Times New Roman" w:cstheme="minorHAnsi"/>
          <w:sz w:val="22"/>
          <w:szCs w:val="22"/>
          <w:lang w:val="nl-NL" w:eastAsia="en-GB"/>
        </w:rPr>
        <w:t>en</w:t>
      </w:r>
      <w:r w:rsidRPr="00B7503A">
        <w:rPr>
          <w:rFonts w:eastAsia="Times New Roman" w:cstheme="minorHAnsi"/>
          <w:sz w:val="22"/>
          <w:szCs w:val="22"/>
          <w:lang w:val="nl-NL" w:eastAsia="en-GB"/>
        </w:rPr>
        <w:t xml:space="preserve"> een andere waardeketen. </w:t>
      </w:r>
      <w:r w:rsidRPr="00701FA3">
        <w:rPr>
          <w:rFonts w:eastAsia="Times New Roman" w:cstheme="minorHAnsi"/>
          <w:b/>
          <w:bCs/>
          <w:sz w:val="22"/>
          <w:szCs w:val="22"/>
          <w:lang w:val="nl-NL" w:eastAsia="en-GB"/>
        </w:rPr>
        <w:t>Ten eerste</w:t>
      </w:r>
      <w:r w:rsidRPr="00B7503A">
        <w:rPr>
          <w:rFonts w:eastAsia="Times New Roman" w:cstheme="minorHAnsi"/>
          <w:sz w:val="22"/>
          <w:szCs w:val="22"/>
          <w:lang w:val="nl-NL" w:eastAsia="en-GB"/>
        </w:rPr>
        <w:t xml:space="preserve"> heeft het platform geen eigen middelen, maar coördineert het de middelen. Dit model leidt tot meer flexibiliteit</w:t>
      </w:r>
      <w:r>
        <w:rPr>
          <w:rFonts w:eastAsia="Times New Roman" w:cstheme="minorHAnsi"/>
          <w:sz w:val="22"/>
          <w:szCs w:val="22"/>
          <w:lang w:val="nl-NL" w:eastAsia="en-GB"/>
        </w:rPr>
        <w:t>,</w:t>
      </w:r>
      <w:r w:rsidRPr="00B7503A">
        <w:rPr>
          <w:rFonts w:eastAsia="Times New Roman" w:cstheme="minorHAnsi"/>
          <w:sz w:val="22"/>
          <w:szCs w:val="22"/>
          <w:lang w:val="nl-NL" w:eastAsia="en-GB"/>
        </w:rPr>
        <w:t xml:space="preserve"> platforms kunnen vraag en aanbod efficiënt op elkaar afstemmen. In die zin zijn het netwerk</w:t>
      </w:r>
      <w:r>
        <w:rPr>
          <w:rFonts w:eastAsia="Times New Roman" w:cstheme="minorHAnsi"/>
          <w:sz w:val="22"/>
          <w:szCs w:val="22"/>
          <w:lang w:val="nl-NL" w:eastAsia="en-GB"/>
        </w:rPr>
        <w:t>en</w:t>
      </w:r>
      <w:r w:rsidRPr="00B7503A">
        <w:rPr>
          <w:rFonts w:eastAsia="Times New Roman" w:cstheme="minorHAnsi"/>
          <w:sz w:val="22"/>
          <w:szCs w:val="22"/>
          <w:lang w:val="nl-NL" w:eastAsia="en-GB"/>
        </w:rPr>
        <w:t xml:space="preserve"> van leveranciers en consumenten en de onderliggende infrastructuur die interacties mogelijk maakt de belangrijkste troeven van een platform (en van abonnementsmodellen.) </w:t>
      </w:r>
      <w:r w:rsidRPr="00701FA3">
        <w:rPr>
          <w:rFonts w:eastAsia="Times New Roman" w:cstheme="minorHAnsi"/>
          <w:b/>
          <w:bCs/>
          <w:sz w:val="22"/>
          <w:szCs w:val="22"/>
          <w:lang w:val="nl-NL" w:eastAsia="en-GB"/>
        </w:rPr>
        <w:t>Ten tweede</w:t>
      </w:r>
      <w:r w:rsidRPr="00B7503A">
        <w:rPr>
          <w:rFonts w:eastAsia="Times New Roman" w:cstheme="minorHAnsi"/>
          <w:sz w:val="22"/>
          <w:szCs w:val="22"/>
          <w:lang w:val="nl-NL" w:eastAsia="en-GB"/>
        </w:rPr>
        <w:t xml:space="preserve"> zijn platforms gericht op externe interacties. Dat wil zeggen, het platform moet leveranciers en consumenten in hun netwerk matchen. In tegendeel, pijplijnmodellen zijn gericht op interne optimalisatie; het sequentiële proces van input tot eindproduct</w:t>
      </w:r>
      <w:r>
        <w:rPr>
          <w:rFonts w:eastAsia="Times New Roman" w:cstheme="minorHAnsi"/>
          <w:sz w:val="22"/>
          <w:szCs w:val="22"/>
          <w:lang w:val="nl-NL" w:eastAsia="en-GB"/>
        </w:rPr>
        <w:t>.</w:t>
      </w:r>
    </w:p>
    <w:p w14:paraId="68CD434E" w14:textId="259BFC73" w:rsidR="00701FA3" w:rsidRPr="00B7503A" w:rsidRDefault="00701FA3" w:rsidP="00A1177B">
      <w:pPr>
        <w:spacing w:line="360" w:lineRule="auto"/>
        <w:rPr>
          <w:rFonts w:eastAsia="Times New Roman" w:cstheme="minorHAnsi"/>
          <w:sz w:val="22"/>
          <w:szCs w:val="22"/>
          <w:lang w:val="nl-NL" w:eastAsia="en-GB"/>
        </w:rPr>
      </w:pPr>
      <w:r w:rsidRPr="00D5257C">
        <w:rPr>
          <w:color w:val="000000"/>
          <w:bdr w:val="none" w:sz="0" w:space="0" w:color="auto" w:frame="1"/>
          <w:lang w:eastAsia="nl-NL"/>
        </w:rPr>
        <w:fldChar w:fldCharType="begin"/>
      </w:r>
      <w:r w:rsidRPr="00D5257C">
        <w:rPr>
          <w:color w:val="000000"/>
          <w:bdr w:val="none" w:sz="0" w:space="0" w:color="auto" w:frame="1"/>
          <w:lang w:eastAsia="nl-NL"/>
        </w:rPr>
        <w:instrText xml:space="preserve"> INCLUDEPICTURE "https://lh5.googleusercontent.com/pbZqwLucvfZ72kuMm2JFV6u560hVDQC8A9O-Nd_zeIVQWOw1X1xYAUyoGMXL0CA3_5x_YdWGDPO5ZDsyJklJc3l8HKjOYc9u8Jf-KwDdENiNt7GPvIh5ca5svmu_e0KJxP-ypTPV" \* MERGEFORMATINET </w:instrText>
      </w:r>
      <w:r w:rsidRPr="00D5257C">
        <w:rPr>
          <w:color w:val="000000"/>
          <w:bdr w:val="none" w:sz="0" w:space="0" w:color="auto" w:frame="1"/>
          <w:lang w:eastAsia="nl-NL"/>
        </w:rPr>
        <w:fldChar w:fldCharType="separate"/>
      </w:r>
      <w:r w:rsidRPr="00D5257C">
        <w:rPr>
          <w:noProof/>
          <w:color w:val="000000"/>
          <w:bdr w:val="none" w:sz="0" w:space="0" w:color="auto" w:frame="1"/>
          <w:lang w:eastAsia="nl-NL"/>
        </w:rPr>
        <w:drawing>
          <wp:inline distT="0" distB="0" distL="0" distR="0" wp14:anchorId="6C309DF1" wp14:editId="20282269">
            <wp:extent cx="5756910" cy="2773680"/>
            <wp:effectExtent l="0" t="0" r="0" b="0"/>
            <wp:docPr id="13" name="Afbeelding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5" descr="Timelin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2773680"/>
                    </a:xfrm>
                    <a:prstGeom prst="rect">
                      <a:avLst/>
                    </a:prstGeom>
                    <a:noFill/>
                    <a:ln>
                      <a:noFill/>
                    </a:ln>
                  </pic:spPr>
                </pic:pic>
              </a:graphicData>
            </a:graphic>
          </wp:inline>
        </w:drawing>
      </w:r>
      <w:r w:rsidRPr="00D5257C">
        <w:rPr>
          <w:color w:val="000000"/>
          <w:bdr w:val="none" w:sz="0" w:space="0" w:color="auto" w:frame="1"/>
          <w:lang w:eastAsia="nl-NL"/>
        </w:rPr>
        <w:fldChar w:fldCharType="end"/>
      </w:r>
    </w:p>
    <w:p w14:paraId="3DA8BDEC" w14:textId="77777777" w:rsidR="00A1177B" w:rsidRPr="00B7503A" w:rsidRDefault="00A1177B" w:rsidP="00A1177B">
      <w:pPr>
        <w:spacing w:line="360" w:lineRule="auto"/>
        <w:rPr>
          <w:rFonts w:eastAsia="Times New Roman" w:cstheme="minorHAnsi"/>
          <w:sz w:val="22"/>
          <w:szCs w:val="22"/>
          <w:lang w:val="nl-NL" w:eastAsia="en-GB"/>
        </w:rPr>
      </w:pPr>
    </w:p>
    <w:p w14:paraId="0D8AE260" w14:textId="5EF3D057" w:rsidR="00A1177B" w:rsidRPr="00B7503A" w:rsidRDefault="00A1177B" w:rsidP="00A1177B">
      <w:pPr>
        <w:spacing w:line="360" w:lineRule="auto"/>
        <w:rPr>
          <w:rFonts w:eastAsia="Times New Roman" w:cstheme="minorHAnsi"/>
          <w:sz w:val="22"/>
          <w:szCs w:val="22"/>
          <w:lang w:val="nl-NL" w:eastAsia="en-GB"/>
        </w:rPr>
      </w:pPr>
      <w:r w:rsidRPr="00B7503A">
        <w:rPr>
          <w:rFonts w:eastAsia="Times New Roman" w:cstheme="minorHAnsi"/>
          <w:sz w:val="22"/>
          <w:szCs w:val="22"/>
          <w:lang w:val="nl-NL" w:eastAsia="en-GB"/>
        </w:rPr>
        <w:lastRenderedPageBreak/>
        <w:t xml:space="preserve">Dit brengt ons bij het </w:t>
      </w:r>
      <w:r w:rsidRPr="00701FA3">
        <w:rPr>
          <w:rFonts w:eastAsia="Times New Roman" w:cstheme="minorHAnsi"/>
          <w:b/>
          <w:bCs/>
          <w:sz w:val="22"/>
          <w:szCs w:val="22"/>
          <w:lang w:val="nl-NL" w:eastAsia="en-GB"/>
        </w:rPr>
        <w:t>derde punt</w:t>
      </w:r>
      <w:r w:rsidRPr="00B7503A">
        <w:rPr>
          <w:rFonts w:eastAsia="Times New Roman" w:cstheme="minorHAnsi"/>
          <w:sz w:val="22"/>
          <w:szCs w:val="22"/>
          <w:lang w:val="nl-NL" w:eastAsia="en-GB"/>
        </w:rPr>
        <w:t xml:space="preserve"> waarop platforms aanzienlijk verschillen van traditionele bedrijfsmodellen. Platforms richten zich niet op een opeenvolgend proces van input tot eindproduct en dienovereenkomstig zal het hele concept van een toeleveringsketen veranderen. Oude grenzen in de branche verdwijnen; niet-retailers kunnen nu ook rechtstreeks aan klanten verkopen Dit betekent een implosie van </w:t>
      </w:r>
      <w:r>
        <w:rPr>
          <w:rFonts w:eastAsia="Times New Roman" w:cstheme="minorHAnsi"/>
          <w:sz w:val="22"/>
          <w:szCs w:val="22"/>
          <w:lang w:val="nl-NL" w:eastAsia="en-GB"/>
        </w:rPr>
        <w:t>afzetkana</w:t>
      </w:r>
      <w:r w:rsidR="00701FA3">
        <w:rPr>
          <w:rFonts w:eastAsia="Times New Roman" w:cstheme="minorHAnsi"/>
          <w:sz w:val="22"/>
          <w:szCs w:val="22"/>
          <w:lang w:val="nl-NL" w:eastAsia="en-GB"/>
        </w:rPr>
        <w:t>l</w:t>
      </w:r>
      <w:r>
        <w:rPr>
          <w:rFonts w:eastAsia="Times New Roman" w:cstheme="minorHAnsi"/>
          <w:sz w:val="22"/>
          <w:szCs w:val="22"/>
          <w:lang w:val="nl-NL" w:eastAsia="en-GB"/>
        </w:rPr>
        <w:t>en</w:t>
      </w:r>
      <w:r w:rsidRPr="00B7503A">
        <w:rPr>
          <w:rFonts w:eastAsia="Times New Roman" w:cstheme="minorHAnsi"/>
          <w:sz w:val="22"/>
          <w:szCs w:val="22"/>
          <w:lang w:val="nl-NL" w:eastAsia="en-GB"/>
        </w:rPr>
        <w:t xml:space="preserve">, waarbij elk bedrijf opnieuw kritisch moet beoordelen wat hun waarde in een nieuw zakelijk landschap kan zijn. De waarde creatie van een platform en van de daaraan gerelateerde abonnementsmodellen zorgt voor een grotere binding tussen kopers en verkopers, tot meer informatie en de mogelijk om nieuwe technieken toe te passen zoals </w:t>
      </w:r>
      <w:proofErr w:type="spellStart"/>
      <w:r w:rsidRPr="00B7503A">
        <w:rPr>
          <w:rFonts w:eastAsia="Times New Roman" w:cstheme="minorHAnsi"/>
          <w:sz w:val="22"/>
          <w:szCs w:val="22"/>
          <w:lang w:val="nl-NL" w:eastAsia="en-GB"/>
        </w:rPr>
        <w:t>machinelearning</w:t>
      </w:r>
      <w:proofErr w:type="spellEnd"/>
      <w:r w:rsidRPr="00B7503A">
        <w:rPr>
          <w:rFonts w:eastAsia="Times New Roman" w:cstheme="minorHAnsi"/>
          <w:sz w:val="22"/>
          <w:szCs w:val="22"/>
          <w:lang w:val="nl-NL" w:eastAsia="en-GB"/>
        </w:rPr>
        <w:t>.</w:t>
      </w:r>
    </w:p>
    <w:p w14:paraId="241B35F9" w14:textId="77777777" w:rsidR="00A1177B" w:rsidRDefault="00A1177B" w:rsidP="00A1177B">
      <w:pPr>
        <w:rPr>
          <w:rFonts w:ascii="Times New Roman" w:eastAsia="Times New Roman" w:hAnsi="Times New Roman" w:cs="Times New Roman"/>
          <w:lang w:val="nl-NL" w:eastAsia="en-GB"/>
        </w:rPr>
      </w:pPr>
    </w:p>
    <w:p w14:paraId="42F254AB" w14:textId="77777777" w:rsidR="00A1177B" w:rsidRDefault="00A1177B" w:rsidP="00A1177B">
      <w:pPr>
        <w:rPr>
          <w:rFonts w:ascii="Times New Roman" w:eastAsia="Times New Roman" w:hAnsi="Times New Roman" w:cs="Times New Roman"/>
          <w:lang w:val="nl-NL" w:eastAsia="en-GB"/>
        </w:rPr>
      </w:pPr>
    </w:p>
    <w:p w14:paraId="5C2F1E24" w14:textId="748D7847" w:rsidR="00701FA3" w:rsidRPr="00701FA3" w:rsidRDefault="00701FA3" w:rsidP="00A1177B">
      <w:pPr>
        <w:spacing w:line="360" w:lineRule="auto"/>
        <w:rPr>
          <w:rStyle w:val="tlid-translation"/>
          <w:b/>
          <w:bCs/>
          <w:sz w:val="22"/>
          <w:szCs w:val="22"/>
          <w:lang w:val="nl-NL"/>
        </w:rPr>
      </w:pPr>
      <w:r w:rsidRPr="00701FA3">
        <w:rPr>
          <w:rStyle w:val="tlid-translation"/>
          <w:b/>
          <w:bCs/>
          <w:sz w:val="22"/>
          <w:szCs w:val="22"/>
          <w:lang w:val="nl-NL"/>
        </w:rPr>
        <w:t>Klantenkennis en interactie met klanten de basis voor de toekomst</w:t>
      </w:r>
    </w:p>
    <w:p w14:paraId="6F565206" w14:textId="77777777" w:rsidR="00701FA3" w:rsidRDefault="00A1177B" w:rsidP="00A1177B">
      <w:pPr>
        <w:spacing w:line="360" w:lineRule="auto"/>
        <w:rPr>
          <w:rStyle w:val="tlid-translation"/>
          <w:sz w:val="22"/>
          <w:szCs w:val="22"/>
          <w:lang w:val="nl-NL"/>
        </w:rPr>
      </w:pPr>
      <w:r w:rsidRPr="00B7503A">
        <w:rPr>
          <w:rStyle w:val="tlid-translation"/>
          <w:sz w:val="22"/>
          <w:szCs w:val="22"/>
          <w:lang w:val="nl-NL"/>
        </w:rPr>
        <w:t xml:space="preserve">De transformatie van bedrijfsmodellen impliceert ook dat de concurrentie in de (nabije) toekomst gebaseerd zal zijn op verschillende factoren. </w:t>
      </w:r>
    </w:p>
    <w:p w14:paraId="79A024F4" w14:textId="77777777" w:rsidR="00701FA3" w:rsidRDefault="00A1177B" w:rsidP="00701FA3">
      <w:pPr>
        <w:pStyle w:val="ListParagraph"/>
        <w:numPr>
          <w:ilvl w:val="0"/>
          <w:numId w:val="1"/>
        </w:numPr>
        <w:spacing w:line="360" w:lineRule="auto"/>
        <w:rPr>
          <w:rStyle w:val="tlid-translation"/>
          <w:sz w:val="22"/>
          <w:szCs w:val="22"/>
          <w:lang w:val="nl-NL"/>
        </w:rPr>
      </w:pPr>
      <w:r w:rsidRPr="00701FA3">
        <w:rPr>
          <w:rStyle w:val="tlid-translation"/>
          <w:sz w:val="22"/>
          <w:szCs w:val="22"/>
          <w:lang w:val="nl-NL"/>
        </w:rPr>
        <w:t xml:space="preserve">Het belang van digitale kanalen zal verder toenemen. </w:t>
      </w:r>
    </w:p>
    <w:p w14:paraId="21ED2A20" w14:textId="58E08A63" w:rsidR="00701FA3" w:rsidRDefault="00A1177B" w:rsidP="00701FA3">
      <w:pPr>
        <w:pStyle w:val="ListParagraph"/>
        <w:numPr>
          <w:ilvl w:val="0"/>
          <w:numId w:val="1"/>
        </w:numPr>
        <w:spacing w:line="360" w:lineRule="auto"/>
        <w:rPr>
          <w:rStyle w:val="tlid-translation"/>
          <w:sz w:val="22"/>
          <w:szCs w:val="22"/>
          <w:lang w:val="nl-NL"/>
        </w:rPr>
      </w:pPr>
      <w:r w:rsidRPr="00701FA3">
        <w:rPr>
          <w:rStyle w:val="tlid-translation"/>
          <w:sz w:val="22"/>
          <w:szCs w:val="22"/>
          <w:lang w:val="nl-NL"/>
        </w:rPr>
        <w:t xml:space="preserve">Klantrelaties zullen meer verschuiven naar digitale kanalen, aangezien klanten gemiddeld zes uur per dag aan digitale media besteden. Volgens </w:t>
      </w:r>
      <w:proofErr w:type="spellStart"/>
      <w:r w:rsidRPr="00701FA3">
        <w:rPr>
          <w:rStyle w:val="tlid-translation"/>
          <w:sz w:val="22"/>
          <w:szCs w:val="22"/>
          <w:lang w:val="nl-NL"/>
        </w:rPr>
        <w:t>Forrester</w:t>
      </w:r>
      <w:proofErr w:type="spellEnd"/>
      <w:r w:rsidRPr="00701FA3">
        <w:rPr>
          <w:rStyle w:val="tlid-translation"/>
          <w:sz w:val="22"/>
          <w:szCs w:val="22"/>
          <w:lang w:val="nl-NL"/>
        </w:rPr>
        <w:t xml:space="preserve"> Research (2018) zullen digitale kanalen en inherent e-commerce 17% van de totale detailhandel vertegenwoordigen, variërend van 66% voor elektronica tot 4% voor boodschappen.</w:t>
      </w:r>
    </w:p>
    <w:p w14:paraId="73E6EEE2" w14:textId="77777777" w:rsidR="00701FA3" w:rsidRDefault="00A1177B" w:rsidP="00701FA3">
      <w:pPr>
        <w:pStyle w:val="ListParagraph"/>
        <w:numPr>
          <w:ilvl w:val="0"/>
          <w:numId w:val="1"/>
        </w:numPr>
        <w:spacing w:line="360" w:lineRule="auto"/>
        <w:rPr>
          <w:sz w:val="22"/>
          <w:szCs w:val="22"/>
          <w:lang w:val="nl-NL"/>
        </w:rPr>
      </w:pPr>
      <w:r w:rsidRPr="00701FA3">
        <w:rPr>
          <w:rStyle w:val="tlid-translation"/>
          <w:sz w:val="22"/>
          <w:szCs w:val="22"/>
          <w:lang w:val="nl-NL"/>
        </w:rPr>
        <w:t>Interessant is ook dat ongeveer 30% van alle offline verkopen zal worden beïnvloed door digitale kanalen (</w:t>
      </w:r>
      <w:proofErr w:type="spellStart"/>
      <w:r w:rsidRPr="00701FA3">
        <w:rPr>
          <w:rStyle w:val="tlid-translation"/>
          <w:sz w:val="22"/>
          <w:szCs w:val="22"/>
          <w:lang w:val="nl-NL"/>
        </w:rPr>
        <w:t>Huang</w:t>
      </w:r>
      <w:proofErr w:type="spellEnd"/>
      <w:r w:rsidRPr="00701FA3">
        <w:rPr>
          <w:rStyle w:val="tlid-translation"/>
          <w:sz w:val="22"/>
          <w:szCs w:val="22"/>
          <w:lang w:val="nl-NL"/>
        </w:rPr>
        <w:t xml:space="preserve"> et al., 2019). Dit illustreert het belang van kanaalintegratie om in de toekomst concurrerend te zijn. </w:t>
      </w:r>
      <w:proofErr w:type="gramStart"/>
      <w:r w:rsidRPr="00701FA3">
        <w:rPr>
          <w:rStyle w:val="tlid-translation"/>
          <w:sz w:val="22"/>
          <w:szCs w:val="22"/>
          <w:lang w:val="nl-NL"/>
        </w:rPr>
        <w:t>Online kanalen</w:t>
      </w:r>
      <w:proofErr w:type="gramEnd"/>
      <w:r w:rsidRPr="00701FA3">
        <w:rPr>
          <w:rStyle w:val="tlid-translation"/>
          <w:sz w:val="22"/>
          <w:szCs w:val="22"/>
          <w:lang w:val="nl-NL"/>
        </w:rPr>
        <w:t xml:space="preserve"> moeten offline kanalen versterken en andersom. Ter illustratie: de opties ‘online kopen, ophalen in winkel’ voor de klant kunnen het bezoekersaantal in een winkel aanzienlijk vergroten. Verkooppraktijken in een winkel mogen dus niet worden geïsoleerd van digitale contactpunten met de klant, maar moeten worden geïntegreerd om het volledige potentieel van kanalen te ontsluiten.</w:t>
      </w:r>
    </w:p>
    <w:p w14:paraId="7D70C4CE" w14:textId="77777777" w:rsidR="00701FA3" w:rsidRDefault="00A1177B" w:rsidP="00701FA3">
      <w:pPr>
        <w:pStyle w:val="ListParagraph"/>
        <w:numPr>
          <w:ilvl w:val="0"/>
          <w:numId w:val="1"/>
        </w:numPr>
        <w:spacing w:line="360" w:lineRule="auto"/>
        <w:rPr>
          <w:rStyle w:val="tlid-translation"/>
          <w:sz w:val="22"/>
          <w:szCs w:val="22"/>
          <w:lang w:val="nl-NL"/>
        </w:rPr>
      </w:pPr>
      <w:r w:rsidRPr="00701FA3">
        <w:rPr>
          <w:rStyle w:val="tlid-translation"/>
          <w:sz w:val="22"/>
          <w:szCs w:val="22"/>
          <w:lang w:val="nl-NL"/>
        </w:rPr>
        <w:t xml:space="preserve">Een gevolg van het groeiende belang van digitale kanalen zal zijn dat klanten veel verwachten in termen van gemak en interactie met het bedrijf. Daarom zullen de digitale </w:t>
      </w:r>
      <w:proofErr w:type="spellStart"/>
      <w:r w:rsidRPr="00701FA3">
        <w:rPr>
          <w:rStyle w:val="tlid-translation"/>
          <w:sz w:val="22"/>
          <w:szCs w:val="22"/>
          <w:lang w:val="nl-NL"/>
        </w:rPr>
        <w:t>touchpoints</w:t>
      </w:r>
      <w:proofErr w:type="spellEnd"/>
      <w:r w:rsidRPr="00701FA3">
        <w:rPr>
          <w:rStyle w:val="tlid-translation"/>
          <w:sz w:val="22"/>
          <w:szCs w:val="22"/>
          <w:lang w:val="nl-NL"/>
        </w:rPr>
        <w:t xml:space="preserve"> met klanten moeten groeien. Dit overtreft echter het menselijk vermogen, aangezien de gegevens exponentieel groeien. Terwijl traditionele bedrijven vertrouwden op de 4P's als instrument om te concurreren, zal dit verschuiven naar netwerkeffecten en big data. </w:t>
      </w:r>
    </w:p>
    <w:p w14:paraId="245A16DA" w14:textId="235F26BB" w:rsidR="00A1177B" w:rsidRDefault="00A1177B" w:rsidP="00701FA3">
      <w:pPr>
        <w:pStyle w:val="ListParagraph"/>
        <w:numPr>
          <w:ilvl w:val="0"/>
          <w:numId w:val="1"/>
        </w:numPr>
        <w:spacing w:line="360" w:lineRule="auto"/>
        <w:rPr>
          <w:rStyle w:val="tlid-translation"/>
          <w:sz w:val="22"/>
          <w:szCs w:val="22"/>
          <w:lang w:val="nl-NL"/>
        </w:rPr>
      </w:pPr>
      <w:r w:rsidRPr="00701FA3">
        <w:rPr>
          <w:rStyle w:val="tlid-translation"/>
          <w:sz w:val="22"/>
          <w:szCs w:val="22"/>
          <w:lang w:val="nl-NL"/>
        </w:rPr>
        <w:t>Om in de buurt te komen van de verwachtingen van klanten, moeten bedrijven kunstmatige-intelligentietechnieken</w:t>
      </w:r>
      <w:r w:rsidR="00701FA3">
        <w:rPr>
          <w:rStyle w:val="tlid-translation"/>
          <w:sz w:val="22"/>
          <w:szCs w:val="22"/>
          <w:lang w:val="nl-NL"/>
        </w:rPr>
        <w:t xml:space="preserve"> (</w:t>
      </w:r>
      <w:proofErr w:type="spellStart"/>
      <w:r w:rsidR="00701FA3">
        <w:rPr>
          <w:rStyle w:val="tlid-translation"/>
          <w:sz w:val="22"/>
          <w:szCs w:val="22"/>
          <w:lang w:val="nl-NL"/>
        </w:rPr>
        <w:t>algortimes</w:t>
      </w:r>
      <w:proofErr w:type="spellEnd"/>
      <w:r w:rsidR="00701FA3">
        <w:rPr>
          <w:rStyle w:val="tlid-translation"/>
          <w:sz w:val="22"/>
          <w:szCs w:val="22"/>
          <w:lang w:val="nl-NL"/>
        </w:rPr>
        <w:t xml:space="preserve"> en slimme clusters)</w:t>
      </w:r>
      <w:r w:rsidRPr="00701FA3">
        <w:rPr>
          <w:rStyle w:val="tlid-translation"/>
          <w:sz w:val="22"/>
          <w:szCs w:val="22"/>
          <w:lang w:val="nl-NL"/>
        </w:rPr>
        <w:t xml:space="preserve"> gebruiken om te overleven (Deloitte, 2017). McKinsey Global </w:t>
      </w:r>
      <w:proofErr w:type="spellStart"/>
      <w:r w:rsidRPr="00701FA3">
        <w:rPr>
          <w:rStyle w:val="tlid-translation"/>
          <w:sz w:val="22"/>
          <w:szCs w:val="22"/>
          <w:lang w:val="nl-NL"/>
        </w:rPr>
        <w:t>Institute</w:t>
      </w:r>
      <w:proofErr w:type="spellEnd"/>
      <w:r w:rsidRPr="00701FA3">
        <w:rPr>
          <w:rStyle w:val="tlid-translation"/>
          <w:sz w:val="22"/>
          <w:szCs w:val="22"/>
          <w:lang w:val="nl-NL"/>
        </w:rPr>
        <w:t xml:space="preserve"> onderzocht dat de potentiële voordelen van het gebruik </w:t>
      </w:r>
      <w:r w:rsidRPr="00701FA3">
        <w:rPr>
          <w:rStyle w:val="tlid-translation"/>
          <w:sz w:val="22"/>
          <w:szCs w:val="22"/>
          <w:lang w:val="nl-NL"/>
        </w:rPr>
        <w:lastRenderedPageBreak/>
        <w:t xml:space="preserve">van kunstmatige intelligentie in de detailhandel kunnen oplopen tot $ 800 miljard. Uit hetzelfde onderzoek bleek dat er geen andere industrie is die potentieel zoveel voordelen kan ondervinden van het gebruik van </w:t>
      </w:r>
      <w:proofErr w:type="spellStart"/>
      <w:r w:rsidR="004121FB">
        <w:rPr>
          <w:rStyle w:val="tlid-translation"/>
          <w:sz w:val="22"/>
          <w:szCs w:val="22"/>
          <w:lang w:val="nl-NL"/>
        </w:rPr>
        <w:t>m</w:t>
      </w:r>
      <w:r w:rsidR="00701FA3">
        <w:rPr>
          <w:rStyle w:val="tlid-translation"/>
          <w:sz w:val="22"/>
          <w:szCs w:val="22"/>
          <w:lang w:val="nl-NL"/>
        </w:rPr>
        <w:t>achinelearning</w:t>
      </w:r>
      <w:proofErr w:type="spellEnd"/>
      <w:r w:rsidR="00701FA3">
        <w:rPr>
          <w:rStyle w:val="tlid-translation"/>
          <w:sz w:val="22"/>
          <w:szCs w:val="22"/>
          <w:lang w:val="nl-NL"/>
        </w:rPr>
        <w:t>.</w:t>
      </w:r>
    </w:p>
    <w:p w14:paraId="145D8CF5" w14:textId="77DE2415" w:rsidR="004121FB" w:rsidRDefault="004121FB" w:rsidP="004121FB">
      <w:pPr>
        <w:spacing w:line="360" w:lineRule="auto"/>
        <w:rPr>
          <w:rStyle w:val="tlid-translation"/>
          <w:sz w:val="22"/>
          <w:szCs w:val="22"/>
          <w:lang w:val="nl-NL"/>
        </w:rPr>
      </w:pPr>
      <w:r>
        <w:rPr>
          <w:rStyle w:val="tlid-translation"/>
          <w:sz w:val="22"/>
          <w:szCs w:val="22"/>
          <w:lang w:val="nl-NL"/>
        </w:rPr>
        <w:t xml:space="preserve">Prof </w:t>
      </w:r>
      <w:proofErr w:type="spellStart"/>
      <w:r>
        <w:rPr>
          <w:rStyle w:val="tlid-translation"/>
          <w:sz w:val="22"/>
          <w:szCs w:val="22"/>
          <w:lang w:val="nl-NL"/>
        </w:rPr>
        <w:t>Dr</w:t>
      </w:r>
      <w:proofErr w:type="spellEnd"/>
      <w:r>
        <w:rPr>
          <w:rStyle w:val="tlid-translation"/>
          <w:sz w:val="22"/>
          <w:szCs w:val="22"/>
          <w:lang w:val="nl-NL"/>
        </w:rPr>
        <w:t xml:space="preserve"> Cor Molenaar</w:t>
      </w:r>
    </w:p>
    <w:p w14:paraId="201B2F91" w14:textId="0A97E92D" w:rsidR="004121FB" w:rsidRDefault="004121FB" w:rsidP="004121FB">
      <w:pPr>
        <w:spacing w:line="360" w:lineRule="auto"/>
        <w:rPr>
          <w:rStyle w:val="tlid-translation"/>
          <w:sz w:val="22"/>
          <w:szCs w:val="22"/>
          <w:lang w:val="nl-NL"/>
        </w:rPr>
      </w:pPr>
      <w:r>
        <w:rPr>
          <w:rStyle w:val="tlid-translation"/>
          <w:sz w:val="22"/>
          <w:szCs w:val="22"/>
          <w:lang w:val="nl-NL"/>
        </w:rPr>
        <w:t xml:space="preserve">Zie ook </w:t>
      </w:r>
      <w:hyperlink r:id="rId8" w:history="1">
        <w:r w:rsidRPr="00F536A9">
          <w:rPr>
            <w:rStyle w:val="Hyperlink"/>
            <w:sz w:val="22"/>
            <w:szCs w:val="22"/>
            <w:lang w:val="nl-NL"/>
          </w:rPr>
          <w:t>www.platformsupport.nl</w:t>
        </w:r>
      </w:hyperlink>
    </w:p>
    <w:p w14:paraId="1B3A1A3E" w14:textId="5708A832" w:rsidR="004121FB" w:rsidRPr="004121FB" w:rsidRDefault="004121FB" w:rsidP="004121FB">
      <w:pPr>
        <w:spacing w:line="360" w:lineRule="auto"/>
        <w:rPr>
          <w:rStyle w:val="tlid-translation"/>
          <w:sz w:val="22"/>
          <w:szCs w:val="22"/>
          <w:lang w:val="nl-NL"/>
        </w:rPr>
      </w:pPr>
      <w:proofErr w:type="gramStart"/>
      <w:r>
        <w:rPr>
          <w:rStyle w:val="tlid-translation"/>
          <w:sz w:val="22"/>
          <w:szCs w:val="22"/>
          <w:lang w:val="nl-NL"/>
        </w:rPr>
        <w:t>cor</w:t>
      </w:r>
      <w:proofErr w:type="gramEnd"/>
      <w:r>
        <w:rPr>
          <w:rStyle w:val="tlid-translation"/>
          <w:sz w:val="22"/>
          <w:szCs w:val="22"/>
          <w:lang w:val="nl-NL"/>
        </w:rPr>
        <w:t>@#cormolenaar.nl</w:t>
      </w:r>
    </w:p>
    <w:p w14:paraId="2F2B6A4F" w14:textId="77777777" w:rsidR="00A1177B" w:rsidRDefault="00A1177B" w:rsidP="00A1177B">
      <w:pPr>
        <w:rPr>
          <w:rStyle w:val="tlid-translation"/>
          <w:sz w:val="22"/>
          <w:szCs w:val="22"/>
          <w:lang w:val="nl-NL"/>
        </w:rPr>
      </w:pPr>
      <w:r>
        <w:rPr>
          <w:rStyle w:val="tlid-translation"/>
          <w:sz w:val="22"/>
          <w:szCs w:val="22"/>
          <w:lang w:val="nl-NL"/>
        </w:rPr>
        <w:br w:type="page"/>
      </w:r>
    </w:p>
    <w:p w14:paraId="73B7B234" w14:textId="77777777" w:rsidR="00D22AD5" w:rsidRPr="00A1177B" w:rsidRDefault="00D22AD5">
      <w:pPr>
        <w:rPr>
          <w:lang w:val="nl-NL"/>
        </w:rPr>
      </w:pPr>
    </w:p>
    <w:sectPr w:rsidR="00D22AD5" w:rsidRPr="00A1177B" w:rsidSect="00D916AE">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6F5C" w14:textId="77777777" w:rsidR="00FA4A97" w:rsidRDefault="00FA4A97" w:rsidP="00E7746C">
      <w:r>
        <w:separator/>
      </w:r>
    </w:p>
  </w:endnote>
  <w:endnote w:type="continuationSeparator" w:id="0">
    <w:p w14:paraId="03925A34" w14:textId="77777777" w:rsidR="00FA4A97" w:rsidRDefault="00FA4A97" w:rsidP="00E7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3487853"/>
      <w:docPartObj>
        <w:docPartGallery w:val="Page Numbers (Bottom of Page)"/>
        <w:docPartUnique/>
      </w:docPartObj>
    </w:sdtPr>
    <w:sdtContent>
      <w:p w14:paraId="6FF88240" w14:textId="28181777" w:rsidR="00E7746C" w:rsidRDefault="00E7746C" w:rsidP="00F536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E1B42" w14:textId="77777777" w:rsidR="00E7746C" w:rsidRDefault="00E7746C" w:rsidP="00E774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594775"/>
      <w:docPartObj>
        <w:docPartGallery w:val="Page Numbers (Bottom of Page)"/>
        <w:docPartUnique/>
      </w:docPartObj>
    </w:sdtPr>
    <w:sdtContent>
      <w:p w14:paraId="0F11FE1E" w14:textId="4C4C368F" w:rsidR="00E7746C" w:rsidRDefault="00E7746C" w:rsidP="00F536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4A9A65" w14:textId="77777777" w:rsidR="00E7746C" w:rsidRDefault="00E7746C" w:rsidP="00E774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CE945" w14:textId="77777777" w:rsidR="00FA4A97" w:rsidRDefault="00FA4A97" w:rsidP="00E7746C">
      <w:r>
        <w:separator/>
      </w:r>
    </w:p>
  </w:footnote>
  <w:footnote w:type="continuationSeparator" w:id="0">
    <w:p w14:paraId="3B6FF2D1" w14:textId="77777777" w:rsidR="00FA4A97" w:rsidRDefault="00FA4A97" w:rsidP="00E77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44E96"/>
    <w:multiLevelType w:val="hybridMultilevel"/>
    <w:tmpl w:val="4078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7B"/>
    <w:rsid w:val="004121FB"/>
    <w:rsid w:val="00701FA3"/>
    <w:rsid w:val="00A1177B"/>
    <w:rsid w:val="00BD3D65"/>
    <w:rsid w:val="00D22AD5"/>
    <w:rsid w:val="00D916AE"/>
    <w:rsid w:val="00E7746C"/>
    <w:rsid w:val="00FA4A9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FDAC616"/>
  <w15:chartTrackingRefBased/>
  <w15:docId w15:val="{FC793D18-A6DD-1741-B0BF-0AF59857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A1177B"/>
  </w:style>
  <w:style w:type="paragraph" w:styleId="ListParagraph">
    <w:name w:val="List Paragraph"/>
    <w:basedOn w:val="Normal"/>
    <w:uiPriority w:val="34"/>
    <w:qFormat/>
    <w:rsid w:val="00701FA3"/>
    <w:pPr>
      <w:ind w:left="720"/>
      <w:contextualSpacing/>
    </w:pPr>
  </w:style>
  <w:style w:type="character" w:styleId="Hyperlink">
    <w:name w:val="Hyperlink"/>
    <w:basedOn w:val="DefaultParagraphFont"/>
    <w:uiPriority w:val="99"/>
    <w:unhideWhenUsed/>
    <w:rsid w:val="004121FB"/>
    <w:rPr>
      <w:color w:val="0563C1" w:themeColor="hyperlink"/>
      <w:u w:val="single"/>
    </w:rPr>
  </w:style>
  <w:style w:type="character" w:styleId="UnresolvedMention">
    <w:name w:val="Unresolved Mention"/>
    <w:basedOn w:val="DefaultParagraphFont"/>
    <w:uiPriority w:val="99"/>
    <w:semiHidden/>
    <w:unhideWhenUsed/>
    <w:rsid w:val="004121FB"/>
    <w:rPr>
      <w:color w:val="605E5C"/>
      <w:shd w:val="clear" w:color="auto" w:fill="E1DFDD"/>
    </w:rPr>
  </w:style>
  <w:style w:type="paragraph" w:styleId="Footer">
    <w:name w:val="footer"/>
    <w:basedOn w:val="Normal"/>
    <w:link w:val="FooterChar"/>
    <w:uiPriority w:val="99"/>
    <w:unhideWhenUsed/>
    <w:rsid w:val="00E7746C"/>
    <w:pPr>
      <w:tabs>
        <w:tab w:val="center" w:pos="4513"/>
        <w:tab w:val="right" w:pos="9026"/>
      </w:tabs>
    </w:pPr>
  </w:style>
  <w:style w:type="character" w:customStyle="1" w:styleId="FooterChar">
    <w:name w:val="Footer Char"/>
    <w:basedOn w:val="DefaultParagraphFont"/>
    <w:link w:val="Footer"/>
    <w:uiPriority w:val="99"/>
    <w:rsid w:val="00E7746C"/>
  </w:style>
  <w:style w:type="character" w:styleId="PageNumber">
    <w:name w:val="page number"/>
    <w:basedOn w:val="DefaultParagraphFont"/>
    <w:uiPriority w:val="99"/>
    <w:semiHidden/>
    <w:unhideWhenUsed/>
    <w:rsid w:val="00E7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support.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molenaar</dc:creator>
  <cp:keywords/>
  <dc:description/>
  <cp:lastModifiedBy>cor molenaar</cp:lastModifiedBy>
  <cp:revision>5</cp:revision>
  <dcterms:created xsi:type="dcterms:W3CDTF">2021-02-03T10:17:00Z</dcterms:created>
  <dcterms:modified xsi:type="dcterms:W3CDTF">2021-02-03T10:34:00Z</dcterms:modified>
</cp:coreProperties>
</file>